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D4" w:rsidRPr="0055574E" w:rsidRDefault="000C64F7" w:rsidP="00213AA9">
      <w:pPr>
        <w:jc w:val="center"/>
        <w:rPr>
          <w:sz w:val="28"/>
          <w:szCs w:val="28"/>
        </w:rPr>
      </w:pPr>
      <w:r w:rsidRPr="0055574E">
        <w:rPr>
          <w:b/>
          <w:bCs/>
          <w:sz w:val="28"/>
          <w:szCs w:val="28"/>
          <w:u w:val="single"/>
        </w:rPr>
        <w:t>Aux professeurs des écoles en charge des CM1 CM2</w:t>
      </w:r>
    </w:p>
    <w:p w:rsidR="003620D4" w:rsidRDefault="003620D4"/>
    <w:p w:rsidR="003620D4" w:rsidRDefault="000C64F7">
      <w:r>
        <w:t>La réforme du collège, entrant en vigueur à la rentrée 2016, nous invite à travailler avec le primaire sur les attentes du niveau 3.</w:t>
      </w:r>
    </w:p>
    <w:p w:rsidR="003620D4" w:rsidRDefault="000C64F7">
      <w:r>
        <w:t>En EPS, au vue des grandes disparités d'équipements sportifs et du nombre important d'écoles concernées, nous sommes conscients de ces difficultés et du travail important engendré par cette réforme.</w:t>
      </w:r>
    </w:p>
    <w:p w:rsidR="003620D4" w:rsidRDefault="003620D4"/>
    <w:p w:rsidR="007B78CD" w:rsidRDefault="0083460A">
      <w:r>
        <w:t xml:space="preserve">Ce document a été établi </w:t>
      </w:r>
      <w:r w:rsidR="00815F96">
        <w:t>par</w:t>
      </w:r>
      <w:r>
        <w:t xml:space="preserve"> la commission EPS du Conseil école/collège (année scolaire 2016-2017) </w:t>
      </w:r>
      <w:r w:rsidR="00815F96">
        <w:t>composée d’</w:t>
      </w:r>
      <w:proofErr w:type="spellStart"/>
      <w:r>
        <w:t>enseigants</w:t>
      </w:r>
      <w:proofErr w:type="spellEnd"/>
      <w:r>
        <w:t xml:space="preserve"> du 1</w:t>
      </w:r>
      <w:r w:rsidRPr="0083460A">
        <w:rPr>
          <w:vertAlign w:val="superscript"/>
        </w:rPr>
        <w:t>er</w:t>
      </w:r>
      <w:r>
        <w:t xml:space="preserve"> et 2sd degrés et </w:t>
      </w:r>
      <w:r w:rsidR="00815F96">
        <w:t xml:space="preserve">de la </w:t>
      </w:r>
      <w:r>
        <w:t>CPC EPS de Belley.</w:t>
      </w:r>
      <w:r w:rsidR="005D1C89">
        <w:t xml:space="preserve"> </w:t>
      </w:r>
    </w:p>
    <w:p w:rsidR="003620D4" w:rsidRPr="007B78CD" w:rsidRDefault="005D1C89">
      <w:pPr>
        <w:rPr>
          <w:b/>
        </w:rPr>
      </w:pPr>
      <w:r w:rsidRPr="007B78CD">
        <w:rPr>
          <w:b/>
        </w:rPr>
        <w:t xml:space="preserve">Il permettra aux enseignants de cycle 3 de penser leur programmation en amont </w:t>
      </w:r>
      <w:r w:rsidR="007B78CD" w:rsidRPr="007B78CD">
        <w:rPr>
          <w:b/>
        </w:rPr>
        <w:t>du collège</w:t>
      </w:r>
      <w:r w:rsidR="007B78CD" w:rsidRPr="007B78CD">
        <w:rPr>
          <w:b/>
        </w:rPr>
        <w:t xml:space="preserve"> et de construire une cohérence</w:t>
      </w:r>
      <w:r w:rsidRPr="007B78CD">
        <w:rPr>
          <w:b/>
        </w:rPr>
        <w:t>.</w:t>
      </w:r>
    </w:p>
    <w:p w:rsidR="005D1C89" w:rsidRPr="007B78CD" w:rsidRDefault="005D1C89">
      <w:pPr>
        <w:rPr>
          <w:b/>
        </w:rPr>
      </w:pPr>
      <w:r w:rsidRPr="007B78CD">
        <w:rPr>
          <w:b/>
        </w:rPr>
        <w:t xml:space="preserve">Cette programmation sera pensée </w:t>
      </w:r>
      <w:r w:rsidR="00ED1A10" w:rsidRPr="007B78CD">
        <w:rPr>
          <w:b/>
        </w:rPr>
        <w:t>dans le but, dans la mesure du possible, de développer chaque année tous les champs d’apprentissage</w:t>
      </w:r>
      <w:r w:rsidR="007B78CD" w:rsidRPr="007B78CD">
        <w:rPr>
          <w:b/>
        </w:rPr>
        <w:t>.</w:t>
      </w:r>
    </w:p>
    <w:p w:rsidR="003620D4" w:rsidRDefault="003620D4">
      <w:pPr>
        <w:rPr>
          <w:sz w:val="28"/>
          <w:szCs w:val="28"/>
        </w:rPr>
      </w:pPr>
      <w:bookmarkStart w:id="0" w:name="_GoBack"/>
      <w:bookmarkEnd w:id="0"/>
    </w:p>
    <w:p w:rsidR="00E82126" w:rsidRPr="007B78CD" w:rsidRDefault="00213AA9" w:rsidP="00A00914">
      <w:pPr>
        <w:rPr>
          <w:b/>
          <w:bCs/>
        </w:rPr>
      </w:pPr>
      <w:r w:rsidRPr="007B78CD">
        <w:rPr>
          <w:b/>
          <w:bCs/>
          <w:u w:val="single"/>
        </w:rPr>
        <w:t xml:space="preserve">2016-2017 : </w:t>
      </w:r>
      <w:r w:rsidR="000C64F7" w:rsidRPr="007B78CD">
        <w:rPr>
          <w:b/>
          <w:bCs/>
          <w:u w:val="single"/>
        </w:rPr>
        <w:t>Programmation en 6</w:t>
      </w:r>
      <w:r w:rsidRPr="007B78CD">
        <w:rPr>
          <w:b/>
          <w:bCs/>
          <w:u w:val="single"/>
        </w:rPr>
        <w:t>ème</w:t>
      </w:r>
      <w:r w:rsidR="000C64F7" w:rsidRPr="007B78CD">
        <w:rPr>
          <w:b/>
          <w:bCs/>
          <w:u w:val="single"/>
        </w:rPr>
        <w:t xml:space="preserve"> </w:t>
      </w:r>
      <w:r w:rsidRPr="007B78CD">
        <w:rPr>
          <w:b/>
          <w:bCs/>
          <w:u w:val="single"/>
        </w:rPr>
        <w:t>au collège du Bugey de</w:t>
      </w:r>
      <w:r w:rsidR="00A00914" w:rsidRPr="007B78CD">
        <w:rPr>
          <w:b/>
          <w:bCs/>
          <w:u w:val="single"/>
        </w:rPr>
        <w:t xml:space="preserve"> Belley :</w:t>
      </w:r>
      <w:r w:rsidR="00A00914" w:rsidRPr="007B78CD">
        <w:rPr>
          <w:b/>
          <w:bCs/>
        </w:rPr>
        <w:t xml:space="preserve"> </w:t>
      </w:r>
      <w:r w:rsidR="000C64F7" w:rsidRPr="007B78CD">
        <w:rPr>
          <w:b/>
          <w:bCs/>
        </w:rPr>
        <w:t>Escalade / Natation / Danse / Rugby / Vitesse relais / Course d'orientation</w:t>
      </w:r>
      <w:r w:rsidR="00E82126" w:rsidRPr="007B78CD">
        <w:rPr>
          <w:b/>
          <w:bCs/>
        </w:rPr>
        <w:t xml:space="preserve"> </w:t>
      </w:r>
    </w:p>
    <w:p w:rsidR="003620D4" w:rsidRPr="00A00914" w:rsidRDefault="00E82126" w:rsidP="00A00914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>L'enseignement de la natation et de l'escalade</w:t>
      </w:r>
      <w:r>
        <w:t xml:space="preserve"> seront particulièrement vus au collège.</w:t>
      </w:r>
    </w:p>
    <w:p w:rsidR="003620D4" w:rsidRDefault="003620D4">
      <w:pPr>
        <w:jc w:val="center"/>
        <w:rPr>
          <w:sz w:val="12"/>
          <w:szCs w:val="12"/>
        </w:rPr>
      </w:pPr>
    </w:p>
    <w:p w:rsidR="003620D4" w:rsidRDefault="003620D4"/>
    <w:tbl>
      <w:tblPr>
        <w:tblW w:w="1530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3"/>
        <w:gridCol w:w="741"/>
        <w:gridCol w:w="741"/>
        <w:gridCol w:w="799"/>
        <w:gridCol w:w="3121"/>
        <w:gridCol w:w="3969"/>
        <w:gridCol w:w="3685"/>
      </w:tblGrid>
      <w:tr w:rsidR="00213DEA" w:rsidTr="00213DEA">
        <w:trPr>
          <w:trHeight w:val="647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Default="00213DEA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Champs d'apprentissage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Default="00213DEA">
            <w:pPr>
              <w:pStyle w:val="Contenudetableau"/>
              <w:jc w:val="center"/>
            </w:pPr>
            <w:r>
              <w:t>Activités support</w:t>
            </w:r>
          </w:p>
          <w:p w:rsidR="00213DEA" w:rsidRDefault="00213DEA">
            <w:pPr>
              <w:pStyle w:val="Contenudetableau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Exemples d’APSA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213DEA" w:rsidRDefault="00213DEA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à l’entrée en 6ème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213DEA" w:rsidRPr="0043217A" w:rsidRDefault="00213DEA" w:rsidP="00213DEA">
            <w:pPr>
              <w:pStyle w:val="Contenudetableau"/>
              <w:jc w:val="center"/>
              <w:rPr>
                <w:u w:val="single"/>
              </w:rPr>
            </w:pPr>
            <w:r w:rsidRPr="0043217A">
              <w:rPr>
                <w:u w:val="single"/>
              </w:rPr>
              <w:t>Programmation et attendus</w:t>
            </w:r>
          </w:p>
          <w:p w:rsidR="00213DEA" w:rsidRDefault="00213DEA" w:rsidP="00213DEA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(collège du Bugey)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213DEA" w:rsidRDefault="00213DEA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de fin de cycle</w:t>
            </w:r>
          </w:p>
          <w:p w:rsidR="00213DEA" w:rsidRPr="00051B3B" w:rsidRDefault="00213DEA">
            <w:pPr>
              <w:pStyle w:val="Contenudetableau"/>
              <w:jc w:val="center"/>
              <w:rPr>
                <w:sz w:val="20"/>
                <w:szCs w:val="20"/>
                <w:u w:val="single"/>
              </w:rPr>
            </w:pPr>
            <w:r w:rsidRPr="00051B3B">
              <w:rPr>
                <w:sz w:val="20"/>
                <w:szCs w:val="20"/>
                <w:u w:val="single"/>
              </w:rPr>
              <w:t>BO n°11 du 26/11/2015</w:t>
            </w:r>
          </w:p>
        </w:tc>
      </w:tr>
      <w:tr w:rsidR="00213DEA" w:rsidTr="00213DEA">
        <w:trPr>
          <w:trHeight w:val="587"/>
        </w:trPr>
        <w:tc>
          <w:tcPr>
            <w:tcW w:w="225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Default="00213DEA" w:rsidP="004814C5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Produire une performance maximale, mesurable à une échéance donnée</w:t>
            </w:r>
          </w:p>
        </w:tc>
        <w:tc>
          <w:tcPr>
            <w:tcW w:w="22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Pr="00AF02D0" w:rsidRDefault="00213DEA">
            <w:pPr>
              <w:pStyle w:val="Contenudetableau"/>
              <w:jc w:val="center"/>
              <w:rPr>
                <w:i/>
              </w:rPr>
            </w:pPr>
            <w:r w:rsidRPr="00AF02D0">
              <w:rPr>
                <w:i/>
              </w:rPr>
              <w:t>Course en durée</w:t>
            </w:r>
          </w:p>
          <w:p w:rsidR="00213DEA" w:rsidRDefault="00213DEA" w:rsidP="00AF02D0">
            <w:pPr>
              <w:pStyle w:val="Contenudetableau"/>
              <w:jc w:val="center"/>
            </w:pPr>
            <w:r w:rsidRPr="00AF02D0">
              <w:rPr>
                <w:i/>
              </w:rPr>
              <w:t>Course de vitesse</w:t>
            </w:r>
          </w:p>
        </w:tc>
        <w:tc>
          <w:tcPr>
            <w:tcW w:w="312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213DEA" w:rsidRPr="007201D7" w:rsidRDefault="00213DEA" w:rsidP="002B3ABC">
            <w:pPr>
              <w:pStyle w:val="Paragraphedeliste"/>
              <w:numPr>
                <w:ilvl w:val="0"/>
                <w:numId w:val="7"/>
              </w:numPr>
              <w:ind w:left="313" w:hanging="219"/>
              <w:rPr>
                <w:sz w:val="22"/>
                <w:szCs w:val="22"/>
              </w:rPr>
            </w:pPr>
            <w:proofErr w:type="gramStart"/>
            <w:r w:rsidRPr="007201D7">
              <w:rPr>
                <w:sz w:val="22"/>
                <w:szCs w:val="22"/>
              </w:rPr>
              <w:t>savoir</w:t>
            </w:r>
            <w:proofErr w:type="gramEnd"/>
            <w:r w:rsidRPr="007201D7">
              <w:rPr>
                <w:sz w:val="22"/>
                <w:szCs w:val="22"/>
              </w:rPr>
              <w:t xml:space="preserve"> s'échauffer</w:t>
            </w:r>
          </w:p>
          <w:p w:rsidR="00213DEA" w:rsidRPr="002B3ABC" w:rsidRDefault="00213DEA" w:rsidP="002B3ABC">
            <w:pPr>
              <w:pStyle w:val="Paragraphedeliste"/>
              <w:numPr>
                <w:ilvl w:val="0"/>
                <w:numId w:val="7"/>
              </w:numPr>
              <w:ind w:left="313" w:hanging="219"/>
            </w:pPr>
            <w:proofErr w:type="gramStart"/>
            <w:r w:rsidRPr="007201D7">
              <w:rPr>
                <w:sz w:val="22"/>
                <w:szCs w:val="22"/>
              </w:rPr>
              <w:t>course</w:t>
            </w:r>
            <w:proofErr w:type="gramEnd"/>
            <w:r w:rsidRPr="007201D7">
              <w:rPr>
                <w:sz w:val="22"/>
                <w:szCs w:val="22"/>
              </w:rPr>
              <w:t xml:space="preserve"> longue</w:t>
            </w:r>
            <w:r w:rsidRPr="007201D7">
              <w:rPr>
                <w:sz w:val="22"/>
                <w:szCs w:val="22"/>
              </w:rPr>
              <w:t> : courir 6 min</w:t>
            </w:r>
            <w:r>
              <w:t xml:space="preserve"> </w:t>
            </w:r>
            <w:r w:rsidRPr="002B3ABC">
              <w:rPr>
                <w:sz w:val="20"/>
                <w:szCs w:val="20"/>
              </w:rPr>
              <w:t>(choisir un rythme qui permet de du</w:t>
            </w:r>
            <w:r>
              <w:rPr>
                <w:sz w:val="20"/>
                <w:szCs w:val="20"/>
              </w:rPr>
              <w:t>rer, marche rapide envisageable)</w:t>
            </w:r>
          </w:p>
          <w:p w:rsidR="00213DEA" w:rsidRPr="002B3ABC" w:rsidRDefault="00213DEA" w:rsidP="002B3ABC">
            <w:pPr>
              <w:pStyle w:val="Paragraphedeliste"/>
              <w:numPr>
                <w:ilvl w:val="0"/>
                <w:numId w:val="7"/>
              </w:numPr>
              <w:ind w:left="313" w:hanging="219"/>
            </w:pPr>
            <w:proofErr w:type="gramStart"/>
            <w:r w:rsidRPr="007201D7">
              <w:rPr>
                <w:sz w:val="22"/>
                <w:szCs w:val="22"/>
              </w:rPr>
              <w:t>course</w:t>
            </w:r>
            <w:proofErr w:type="gramEnd"/>
            <w:r w:rsidRPr="007201D7">
              <w:rPr>
                <w:sz w:val="22"/>
                <w:szCs w:val="22"/>
              </w:rPr>
              <w:t xml:space="preserve"> de vitesse</w:t>
            </w:r>
            <w:r w:rsidRPr="007201D7">
              <w:rPr>
                <w:sz w:val="22"/>
                <w:szCs w:val="22"/>
              </w:rPr>
              <w:t> : courir 30 m</w:t>
            </w:r>
            <w:r>
              <w:t xml:space="preserve"> </w:t>
            </w:r>
            <w:r w:rsidRPr="002B3ABC">
              <w:rPr>
                <w:sz w:val="20"/>
                <w:szCs w:val="20"/>
              </w:rPr>
              <w:t>(</w:t>
            </w:r>
            <w:r w:rsidRPr="002B3ABC">
              <w:rPr>
                <w:sz w:val="20"/>
                <w:szCs w:val="20"/>
              </w:rPr>
              <w:t>maintenir sa vitesse</w:t>
            </w:r>
            <w:r w:rsidRPr="002B3ABC">
              <w:rPr>
                <w:sz w:val="20"/>
                <w:szCs w:val="20"/>
              </w:rPr>
              <w:t>)</w:t>
            </w:r>
          </w:p>
          <w:p w:rsidR="00213DEA" w:rsidRPr="007201D7" w:rsidRDefault="00213DEA" w:rsidP="0097438D">
            <w:pPr>
              <w:pStyle w:val="Paragraphedeliste"/>
              <w:numPr>
                <w:ilvl w:val="0"/>
                <w:numId w:val="7"/>
              </w:numPr>
              <w:ind w:left="313" w:hanging="219"/>
              <w:rPr>
                <w:sz w:val="22"/>
                <w:szCs w:val="22"/>
              </w:rPr>
            </w:pPr>
            <w:r w:rsidRPr="007201D7">
              <w:rPr>
                <w:sz w:val="22"/>
                <w:szCs w:val="22"/>
              </w:rPr>
              <w:t>savoir chronométrer, lire le temps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213DEA" w:rsidRDefault="00213DEA" w:rsidP="00213DEA">
            <w:pPr>
              <w:ind w:left="14"/>
            </w:pPr>
            <w:r w:rsidRPr="00213DEA">
              <w:rPr>
                <w:b/>
              </w:rPr>
              <w:t>Vitesse / Relais</w:t>
            </w:r>
          </w:p>
          <w:p w:rsidR="00213DEA" w:rsidRDefault="00213DEA" w:rsidP="00213DEA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Courir 30m seul (T1) et 60m en relais à 2 (T2)</w:t>
            </w:r>
          </w:p>
          <w:p w:rsidR="00213DEA" w:rsidRDefault="00213DEA" w:rsidP="00213DEA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T2 &lt; T1+T1</w:t>
            </w:r>
          </w:p>
          <w:p w:rsidR="00213DEA" w:rsidRDefault="00213DEA" w:rsidP="00213DEA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 xml:space="preserve">Courir à vitesse optimale/maximale </w:t>
            </w:r>
          </w:p>
          <w:p w:rsidR="00213DEA" w:rsidRDefault="00213DEA" w:rsidP="00815F96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mettre en place les repères pour une transmission de témoin optimale</w:t>
            </w:r>
          </w:p>
        </w:tc>
        <w:tc>
          <w:tcPr>
            <w:tcW w:w="36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Réaliser des efforts et enchainer plusieurs actions motrices dans différentes familles pour aller plus vite, plus longtemps, plus haut, plus loin.</w:t>
            </w:r>
          </w:p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Combiner une course un saut un lancer pour faire la meilleure performance cumulée.</w:t>
            </w:r>
          </w:p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Mesurer et quantifier les performances, les enregistrer, les comparer, les classer, les traduire en représentations graphiques.</w:t>
            </w:r>
          </w:p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Assumer les rôles de chronométreur et d’observateur.</w:t>
            </w:r>
          </w:p>
        </w:tc>
      </w:tr>
      <w:tr w:rsidR="00213DEA" w:rsidTr="00213DEA">
        <w:trPr>
          <w:trHeight w:val="300"/>
        </w:trPr>
        <w:tc>
          <w:tcPr>
            <w:tcW w:w="225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Default="00213DEA" w:rsidP="004814C5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 w:themeFill="accent4" w:themeFillTint="99"/>
            <w:tcMar>
              <w:left w:w="54" w:type="dxa"/>
            </w:tcMar>
          </w:tcPr>
          <w:p w:rsidR="00213DEA" w:rsidRPr="003B6019" w:rsidRDefault="00213DEA">
            <w:pPr>
              <w:pStyle w:val="Contenudetableau"/>
              <w:jc w:val="center"/>
            </w:pPr>
            <w:r w:rsidRPr="003B6019">
              <w:t>CM1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</w:tcPr>
          <w:p w:rsidR="00213DEA" w:rsidRPr="003B6019" w:rsidRDefault="00213DEA">
            <w:pPr>
              <w:pStyle w:val="Contenudetableau"/>
              <w:jc w:val="center"/>
            </w:pPr>
            <w:r w:rsidRPr="003B6019">
              <w:t>CM2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213DEA" w:rsidRPr="003B6019" w:rsidRDefault="00213DEA">
            <w:pPr>
              <w:pStyle w:val="Contenudetableau"/>
              <w:jc w:val="center"/>
            </w:pPr>
            <w:r w:rsidRPr="003B6019">
              <w:t>6ème</w:t>
            </w:r>
          </w:p>
        </w:tc>
        <w:tc>
          <w:tcPr>
            <w:tcW w:w="31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213DEA" w:rsidRDefault="00213DEA" w:rsidP="004814C5">
            <w:pPr>
              <w:numPr>
                <w:ilvl w:val="0"/>
                <w:numId w:val="1"/>
              </w:numPr>
              <w:tabs>
                <w:tab w:val="num" w:pos="374"/>
              </w:tabs>
              <w:ind w:left="374" w:hanging="283"/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  <w:tr w:rsidR="00213DEA" w:rsidTr="00213DEA">
        <w:trPr>
          <w:cantSplit/>
          <w:trHeight w:val="1655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13DEA" w:rsidRDefault="00213DEA" w:rsidP="004814C5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center"/>
          </w:tcPr>
          <w:p w:rsidR="00213DEA" w:rsidRPr="003B6019" w:rsidRDefault="00213DEA" w:rsidP="003B6019">
            <w:pPr>
              <w:pStyle w:val="Contenudetableau"/>
              <w:ind w:left="113" w:right="113"/>
              <w:jc w:val="center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13DEA" w:rsidRPr="003B6019" w:rsidRDefault="00213DEA" w:rsidP="003B6019">
            <w:pPr>
              <w:pStyle w:val="Contenudetableau"/>
              <w:ind w:left="113" w:right="113"/>
              <w:jc w:val="center"/>
            </w:pP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13DEA" w:rsidRPr="003B6019" w:rsidRDefault="00213DEA" w:rsidP="00AF02D0">
            <w:pPr>
              <w:pStyle w:val="Contenudetableau"/>
              <w:ind w:left="113" w:right="113"/>
              <w:jc w:val="center"/>
            </w:pPr>
            <w:r w:rsidRPr="003B6019">
              <w:rPr>
                <w:b/>
                <w:bCs/>
                <w:sz w:val="28"/>
                <w:szCs w:val="28"/>
              </w:rPr>
              <w:t>Vitesse relais</w:t>
            </w:r>
          </w:p>
        </w:tc>
        <w:tc>
          <w:tcPr>
            <w:tcW w:w="3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213DEA" w:rsidRDefault="00213DEA" w:rsidP="004814C5">
            <w:pPr>
              <w:numPr>
                <w:ilvl w:val="0"/>
                <w:numId w:val="1"/>
              </w:numPr>
              <w:tabs>
                <w:tab w:val="num" w:pos="374"/>
              </w:tabs>
              <w:ind w:left="374" w:hanging="283"/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213DEA" w:rsidRDefault="00213DEA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</w:tbl>
    <w:p w:rsidR="00815F96" w:rsidRDefault="00815F96">
      <w:r>
        <w:br w:type="page"/>
      </w:r>
    </w:p>
    <w:tbl>
      <w:tblPr>
        <w:tblW w:w="1530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3"/>
        <w:gridCol w:w="741"/>
        <w:gridCol w:w="741"/>
        <w:gridCol w:w="799"/>
        <w:gridCol w:w="3121"/>
        <w:gridCol w:w="3969"/>
        <w:gridCol w:w="3685"/>
      </w:tblGrid>
      <w:tr w:rsidR="00815F96" w:rsidTr="00F02733">
        <w:trPr>
          <w:trHeight w:val="647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Default="00815F96" w:rsidP="00F0273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Champs d'apprentissage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Default="00815F96" w:rsidP="00F02733">
            <w:pPr>
              <w:pStyle w:val="Contenudetableau"/>
              <w:jc w:val="center"/>
            </w:pPr>
            <w:r>
              <w:t>Activités support</w:t>
            </w:r>
          </w:p>
          <w:p w:rsidR="00815F96" w:rsidRDefault="00815F96" w:rsidP="00F02733">
            <w:pPr>
              <w:pStyle w:val="Contenudetableau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Exemples d’APSA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815F96" w:rsidRDefault="00815F96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à l’entrée en 6ème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15F96" w:rsidRPr="0043217A" w:rsidRDefault="00815F96" w:rsidP="00F02733">
            <w:pPr>
              <w:pStyle w:val="Contenudetableau"/>
              <w:jc w:val="center"/>
              <w:rPr>
                <w:u w:val="single"/>
              </w:rPr>
            </w:pPr>
            <w:r w:rsidRPr="0043217A">
              <w:rPr>
                <w:u w:val="single"/>
              </w:rPr>
              <w:t>Programmation et attendus</w:t>
            </w:r>
          </w:p>
          <w:p w:rsidR="00815F96" w:rsidRDefault="00815F96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(collège du Bugey)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815F96" w:rsidRDefault="00815F96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de fin de cycle</w:t>
            </w:r>
          </w:p>
          <w:p w:rsidR="00815F96" w:rsidRPr="00051B3B" w:rsidRDefault="00815F96" w:rsidP="00F02733">
            <w:pPr>
              <w:pStyle w:val="Contenudetableau"/>
              <w:jc w:val="center"/>
              <w:rPr>
                <w:sz w:val="20"/>
                <w:szCs w:val="20"/>
                <w:u w:val="single"/>
              </w:rPr>
            </w:pPr>
            <w:r w:rsidRPr="00051B3B">
              <w:rPr>
                <w:sz w:val="20"/>
                <w:szCs w:val="20"/>
                <w:u w:val="single"/>
              </w:rPr>
              <w:t>BO n°11 du 26/11/2015</w:t>
            </w:r>
          </w:p>
        </w:tc>
      </w:tr>
      <w:tr w:rsidR="00815F96" w:rsidTr="00213DEA">
        <w:trPr>
          <w:trHeight w:val="625"/>
        </w:trPr>
        <w:tc>
          <w:tcPr>
            <w:tcW w:w="225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Default="00815F96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Adapter ses déplacements à des environnements variés</w:t>
            </w:r>
          </w:p>
        </w:tc>
        <w:tc>
          <w:tcPr>
            <w:tcW w:w="228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Pr="003B6019" w:rsidRDefault="00815F96" w:rsidP="003B6019">
            <w:pPr>
              <w:pStyle w:val="Contenudetableau"/>
              <w:jc w:val="center"/>
              <w:rPr>
                <w:i/>
              </w:rPr>
            </w:pPr>
            <w:r w:rsidRPr="003B6019">
              <w:rPr>
                <w:i/>
              </w:rPr>
              <w:t>Course d'orientation</w:t>
            </w:r>
          </w:p>
          <w:p w:rsidR="00815F96" w:rsidRDefault="00815F96">
            <w:pPr>
              <w:pStyle w:val="Contenudetableau"/>
              <w:jc w:val="center"/>
            </w:pPr>
            <w:r w:rsidRPr="003B6019">
              <w:rPr>
                <w:i/>
              </w:rPr>
              <w:t>Natation</w:t>
            </w:r>
            <w:r>
              <w:rPr>
                <w:i/>
              </w:rPr>
              <w:t>*</w:t>
            </w:r>
          </w:p>
        </w:tc>
        <w:tc>
          <w:tcPr>
            <w:tcW w:w="312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815F96" w:rsidRPr="005A248C" w:rsidRDefault="00815F96" w:rsidP="005A248C">
            <w:pPr>
              <w:rPr>
                <w:b/>
                <w:sz w:val="22"/>
                <w:szCs w:val="22"/>
              </w:rPr>
            </w:pPr>
            <w:r w:rsidRPr="005A248C">
              <w:rPr>
                <w:b/>
                <w:sz w:val="22"/>
                <w:szCs w:val="22"/>
              </w:rPr>
              <w:t>Course d’Orientation (CO)</w:t>
            </w:r>
          </w:p>
          <w:p w:rsidR="00815F96" w:rsidRDefault="00815F96" w:rsidP="00C238DD">
            <w:pPr>
              <w:pStyle w:val="Paragraphedeliste"/>
              <w:numPr>
                <w:ilvl w:val="0"/>
                <w:numId w:val="6"/>
              </w:numPr>
              <w:ind w:left="313" w:hanging="285"/>
              <w:rPr>
                <w:sz w:val="22"/>
                <w:szCs w:val="22"/>
              </w:rPr>
            </w:pPr>
            <w:proofErr w:type="gramStart"/>
            <w:r w:rsidRPr="007201D7">
              <w:rPr>
                <w:sz w:val="22"/>
                <w:szCs w:val="22"/>
              </w:rPr>
              <w:t>savoir</w:t>
            </w:r>
            <w:proofErr w:type="gramEnd"/>
            <w:r w:rsidRPr="007201D7">
              <w:rPr>
                <w:sz w:val="22"/>
                <w:szCs w:val="22"/>
              </w:rPr>
              <w:t xml:space="preserve"> orienter sa carte / connaître les points cardinaux</w:t>
            </w:r>
            <w:r>
              <w:rPr>
                <w:sz w:val="22"/>
                <w:szCs w:val="22"/>
              </w:rPr>
              <w:t xml:space="preserve"> / se situer sur une carte</w:t>
            </w:r>
          </w:p>
          <w:p w:rsidR="00815F96" w:rsidRPr="00C238DD" w:rsidRDefault="00815F96" w:rsidP="00C238DD">
            <w:pPr>
              <w:pStyle w:val="Paragraphedeliste"/>
              <w:numPr>
                <w:ilvl w:val="0"/>
                <w:numId w:val="6"/>
              </w:numPr>
              <w:ind w:left="313" w:hanging="28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 w:rsidRPr="00C238DD">
              <w:rPr>
                <w:sz w:val="22"/>
                <w:szCs w:val="22"/>
              </w:rPr>
              <w:t>uivre</w:t>
            </w:r>
            <w:proofErr w:type="gramEnd"/>
            <w:r w:rsidRPr="00C238DD">
              <w:rPr>
                <w:sz w:val="22"/>
                <w:szCs w:val="22"/>
              </w:rPr>
              <w:t xml:space="preserve"> un trajet </w:t>
            </w:r>
            <w:proofErr w:type="spellStart"/>
            <w:r w:rsidRPr="00C238DD">
              <w:rPr>
                <w:sz w:val="22"/>
                <w:szCs w:val="22"/>
              </w:rPr>
              <w:t>pré-établi</w:t>
            </w:r>
            <w:proofErr w:type="spellEnd"/>
            <w:r w:rsidRPr="00C238DD">
              <w:rPr>
                <w:sz w:val="22"/>
                <w:szCs w:val="22"/>
              </w:rPr>
              <w:t xml:space="preserve"> par l’enseignant</w:t>
            </w:r>
          </w:p>
          <w:p w:rsidR="00815F96" w:rsidRPr="007201D7" w:rsidRDefault="00815F96" w:rsidP="0097438D">
            <w:pPr>
              <w:pStyle w:val="Paragraphedeliste"/>
              <w:numPr>
                <w:ilvl w:val="0"/>
                <w:numId w:val="6"/>
              </w:numPr>
              <w:ind w:left="313" w:hanging="285"/>
              <w:rPr>
                <w:sz w:val="22"/>
                <w:szCs w:val="22"/>
              </w:rPr>
            </w:pPr>
            <w:proofErr w:type="gramStart"/>
            <w:r w:rsidRPr="007201D7">
              <w:rPr>
                <w:sz w:val="22"/>
                <w:szCs w:val="22"/>
              </w:rPr>
              <w:t>reconnaître</w:t>
            </w:r>
            <w:proofErr w:type="gramEnd"/>
            <w:r w:rsidRPr="007201D7">
              <w:rPr>
                <w:sz w:val="22"/>
                <w:szCs w:val="22"/>
              </w:rPr>
              <w:t xml:space="preserve"> des éléments simples sur une carte (</w:t>
            </w:r>
            <w:r>
              <w:rPr>
                <w:sz w:val="22"/>
                <w:szCs w:val="22"/>
              </w:rPr>
              <w:t xml:space="preserve">bâtiments, tracer au sol dans la cour, </w:t>
            </w:r>
            <w:r w:rsidRPr="007201D7">
              <w:rPr>
                <w:sz w:val="22"/>
                <w:szCs w:val="22"/>
              </w:rPr>
              <w:t>arbre/route/point d'eau...)</w:t>
            </w:r>
          </w:p>
          <w:p w:rsidR="00815F96" w:rsidRPr="007201D7" w:rsidRDefault="00815F96" w:rsidP="0097438D">
            <w:pPr>
              <w:tabs>
                <w:tab w:val="num" w:pos="374"/>
              </w:tabs>
              <w:ind w:left="313" w:hanging="285"/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815F96" w:rsidRPr="00815F96" w:rsidRDefault="001C7E48" w:rsidP="00815F96">
            <w:pPr>
              <w:ind w:left="14"/>
              <w:rPr>
                <w:b/>
              </w:rPr>
            </w:pPr>
            <w:r>
              <w:rPr>
                <w:b/>
              </w:rPr>
              <w:t>Natation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>ASSN</w:t>
            </w:r>
          </w:p>
          <w:p w:rsidR="00815F96" w:rsidRDefault="00815F96" w:rsidP="00815F96">
            <w:pPr>
              <w:ind w:left="14"/>
              <w:rPr>
                <w:b/>
              </w:rPr>
            </w:pPr>
          </w:p>
          <w:p w:rsidR="00815F96" w:rsidRPr="00815F96" w:rsidRDefault="001C7E48" w:rsidP="00815F96">
            <w:pPr>
              <w:ind w:left="14"/>
              <w:rPr>
                <w:b/>
              </w:rPr>
            </w:pPr>
            <w:r>
              <w:rPr>
                <w:b/>
              </w:rPr>
              <w:t>Escalade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>Connaître et réaliser les 5 temps d’assurage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>Contre-assurer de manière fiable sans gêner la gestuelle de l’assureur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>Réaliser des parcours en bloc</w:t>
            </w:r>
          </w:p>
          <w:p w:rsidR="00815F96" w:rsidRPr="00815F96" w:rsidRDefault="00815F96" w:rsidP="00815F96">
            <w:pPr>
              <w:ind w:left="14"/>
              <w:rPr>
                <w:b/>
              </w:rPr>
            </w:pPr>
            <w:r w:rsidRPr="00815F96">
              <w:rPr>
                <w:b/>
              </w:rPr>
              <w:t>C</w:t>
            </w:r>
            <w:r>
              <w:rPr>
                <w:b/>
              </w:rPr>
              <w:t>ourse d’</w:t>
            </w:r>
            <w:r w:rsidRPr="00815F96">
              <w:rPr>
                <w:b/>
              </w:rPr>
              <w:t>O</w:t>
            </w:r>
            <w:r>
              <w:rPr>
                <w:b/>
              </w:rPr>
              <w:t>rientation (CO)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>Savoir suivre un itinéraire prédéfini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proofErr w:type="gramStart"/>
            <w:r w:rsidRPr="00815F96">
              <w:t>puis</w:t>
            </w:r>
            <w:proofErr w:type="gramEnd"/>
            <w:r w:rsidRPr="00815F96">
              <w:t xml:space="preserve"> choisir un itinéraire de déplacement.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r w:rsidRPr="00815F96">
              <w:t xml:space="preserve">Savoir se réorienter </w:t>
            </w:r>
            <w:r w:rsidRPr="00815F96">
              <w:t xml:space="preserve">en cas d’erreur de </w:t>
            </w:r>
            <w:proofErr w:type="spellStart"/>
            <w:r w:rsidRPr="00815F96">
              <w:t>déplacement.</w:t>
            </w:r>
          </w:p>
          <w:p w:rsidR="00815F96" w:rsidRPr="00815F96" w:rsidRDefault="00815F96" w:rsidP="00815F96">
            <w:pPr>
              <w:pStyle w:val="Paragraphedeliste"/>
              <w:numPr>
                <w:ilvl w:val="0"/>
                <w:numId w:val="6"/>
              </w:numPr>
            </w:pPr>
            <w:proofErr w:type="spellEnd"/>
            <w:r w:rsidRPr="00815F96">
              <w:t>Communiquer avec son camarade pour faire des choix de trajectoire</w:t>
            </w:r>
          </w:p>
          <w:p w:rsidR="00815F96" w:rsidRPr="00815F96" w:rsidRDefault="00815F96" w:rsidP="00815F96">
            <w:pPr>
              <w:ind w:left="14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815F96" w:rsidRDefault="00815F96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 xml:space="preserve">Réaliser, seul ou à plusieurs, un parcours dans plusieurs environnements inhabituels, en milieu naturel aménagé ou artificiel. </w:t>
            </w:r>
          </w:p>
          <w:p w:rsidR="00815F96" w:rsidRDefault="00815F96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Connaitre et respecter les règles de sécurité qui s’appliquent à chaque environnement</w:t>
            </w:r>
          </w:p>
          <w:p w:rsidR="00815F96" w:rsidRDefault="00815F96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Identifier la personne responsable à alerter ou la procédure en cas de problème</w:t>
            </w:r>
          </w:p>
          <w:p w:rsidR="00815F96" w:rsidRDefault="00815F96" w:rsidP="003C28E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Valider l’attestation scolaire du savoir nager (ASSN), conformément à l’arrêté du 9 juillet 2015</w:t>
            </w:r>
          </w:p>
        </w:tc>
      </w:tr>
      <w:tr w:rsidR="00815F96" w:rsidTr="00213DEA">
        <w:trPr>
          <w:trHeight w:val="345"/>
        </w:trPr>
        <w:tc>
          <w:tcPr>
            <w:tcW w:w="225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Default="00815F96" w:rsidP="003B6019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 w:themeFill="accent4" w:themeFillTint="99"/>
            <w:tcMar>
              <w:left w:w="54" w:type="dxa"/>
            </w:tcMar>
          </w:tcPr>
          <w:p w:rsidR="00815F96" w:rsidRPr="003B6019" w:rsidRDefault="00815F96" w:rsidP="003B6019">
            <w:pPr>
              <w:pStyle w:val="Contenudetableau"/>
              <w:jc w:val="center"/>
            </w:pPr>
            <w:r w:rsidRPr="003B6019">
              <w:t>CM1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</w:tcPr>
          <w:p w:rsidR="00815F96" w:rsidRPr="003B6019" w:rsidRDefault="00815F96" w:rsidP="003B6019">
            <w:pPr>
              <w:pStyle w:val="Contenudetableau"/>
              <w:jc w:val="center"/>
            </w:pPr>
            <w:r w:rsidRPr="003B6019">
              <w:t>CM2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815F96" w:rsidRPr="003B6019" w:rsidRDefault="00815F96" w:rsidP="003B6019">
            <w:pPr>
              <w:pStyle w:val="Contenudetableau"/>
              <w:jc w:val="center"/>
            </w:pPr>
            <w:r w:rsidRPr="003B6019">
              <w:t>6ème</w:t>
            </w:r>
          </w:p>
        </w:tc>
        <w:tc>
          <w:tcPr>
            <w:tcW w:w="31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815F96" w:rsidRDefault="00815F96" w:rsidP="003B6019">
            <w:pPr>
              <w:numPr>
                <w:ilvl w:val="0"/>
                <w:numId w:val="2"/>
              </w:numPr>
              <w:tabs>
                <w:tab w:val="num" w:pos="374"/>
              </w:tabs>
              <w:ind w:left="374" w:hanging="283"/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815F96" w:rsidRDefault="00815F96" w:rsidP="003B6019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815F96" w:rsidRDefault="00815F96" w:rsidP="003B6019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  <w:tr w:rsidR="00815F96" w:rsidTr="00213DEA">
        <w:trPr>
          <w:cantSplit/>
          <w:trHeight w:val="1565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15F96" w:rsidRDefault="00815F96" w:rsidP="003B6019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center"/>
          </w:tcPr>
          <w:p w:rsidR="00815F96" w:rsidRDefault="00815F96" w:rsidP="00627EC2">
            <w:pPr>
              <w:pStyle w:val="Contenudetableau"/>
              <w:ind w:left="113" w:right="113"/>
              <w:jc w:val="center"/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815F96" w:rsidRDefault="00815F96" w:rsidP="00627EC2">
            <w:pPr>
              <w:pStyle w:val="Contenudetableau"/>
              <w:ind w:left="113" w:right="113"/>
              <w:jc w:val="center"/>
            </w:pP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815F96" w:rsidRDefault="00815F96" w:rsidP="00627EC2">
            <w:pPr>
              <w:pStyle w:val="Contenudetableau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d'orientation</w:t>
            </w:r>
          </w:p>
          <w:p w:rsidR="00815F96" w:rsidRDefault="00815F96" w:rsidP="00627EC2">
            <w:pPr>
              <w:pStyle w:val="Contenudetableau"/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>Escalade / Natation</w:t>
            </w:r>
          </w:p>
        </w:tc>
        <w:tc>
          <w:tcPr>
            <w:tcW w:w="3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815F96" w:rsidRDefault="00815F96" w:rsidP="003B6019">
            <w:pPr>
              <w:numPr>
                <w:ilvl w:val="0"/>
                <w:numId w:val="2"/>
              </w:numPr>
              <w:tabs>
                <w:tab w:val="num" w:pos="374"/>
              </w:tabs>
              <w:ind w:left="374" w:hanging="283"/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815F96" w:rsidRDefault="00815F96" w:rsidP="003B6019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815F96" w:rsidRDefault="00815F96" w:rsidP="003B6019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</w:tbl>
    <w:p w:rsidR="00711377" w:rsidRDefault="00FB40D0" w:rsidP="00FB40D0">
      <w:pPr>
        <w:ind w:left="360"/>
      </w:pPr>
      <w:r>
        <w:t xml:space="preserve">*La validation de l’ASSN nécessitant </w:t>
      </w:r>
      <w:r w:rsidR="00252BA7">
        <w:t>la présence d’un professionnel agréé pour le 1</w:t>
      </w:r>
      <w:r w:rsidR="00252BA7" w:rsidRPr="00252BA7">
        <w:rPr>
          <w:vertAlign w:val="superscript"/>
        </w:rPr>
        <w:t>er</w:t>
      </w:r>
      <w:r w:rsidR="00252BA7">
        <w:t xml:space="preserve"> degré, et cela n’étant pas toujours le cas, nous proposons que </w:t>
      </w:r>
      <w:r w:rsidR="00252BA7" w:rsidRPr="00252BA7">
        <w:rPr>
          <w:b/>
          <w:u w:val="single"/>
        </w:rPr>
        <w:t>les éléments de l’ASSN soient travaillés à l’école dans le cadre de l’apprentissage de la natation et que l’attestation soit délivrée par les professeurs d’EPS en 6</w:t>
      </w:r>
      <w:r w:rsidR="00252BA7" w:rsidRPr="00252BA7">
        <w:rPr>
          <w:b/>
          <w:u w:val="single"/>
          <w:vertAlign w:val="superscript"/>
        </w:rPr>
        <w:t>ème</w:t>
      </w:r>
      <w:r w:rsidR="00252BA7" w:rsidRPr="00252BA7">
        <w:rPr>
          <w:b/>
          <w:u w:val="single"/>
        </w:rPr>
        <w:t>.</w:t>
      </w:r>
      <w:r w:rsidR="00252BA7">
        <w:t xml:space="preserve"> </w:t>
      </w:r>
      <w:r w:rsidR="00252BA7" w:rsidRPr="00252BA7">
        <w:rPr>
          <w:sz w:val="20"/>
          <w:szCs w:val="20"/>
        </w:rPr>
        <w:t>« La maîtrise du savoir-nager est attestée par les personnels qui ont encadré la formation et la passation des tests correspondants : à l'école primaire, un professeur des écoles en collaboration avec un professionnel qualifié et agréé par le directeur académique des services de l'éducation nationale ; au collège, un professeur d'éducation physique et sportive. »</w:t>
      </w:r>
      <w:r w:rsidR="00252BA7">
        <w:t xml:space="preserve"> </w:t>
      </w:r>
      <w:r w:rsidR="00252BA7" w:rsidRPr="00252BA7">
        <w:rPr>
          <w:sz w:val="20"/>
          <w:szCs w:val="20"/>
        </w:rPr>
        <w:t xml:space="preserve">(source </w:t>
      </w:r>
      <w:proofErr w:type="spellStart"/>
      <w:r w:rsidR="00252BA7" w:rsidRPr="00252BA7">
        <w:rPr>
          <w:sz w:val="20"/>
          <w:szCs w:val="20"/>
        </w:rPr>
        <w:t>Eduscol</w:t>
      </w:r>
      <w:proofErr w:type="spellEnd"/>
      <w:r w:rsidR="00252BA7" w:rsidRPr="00252BA7">
        <w:rPr>
          <w:sz w:val="20"/>
          <w:szCs w:val="20"/>
        </w:rPr>
        <w:t>).</w:t>
      </w:r>
      <w:r w:rsidR="00711377">
        <w:br w:type="page"/>
      </w:r>
    </w:p>
    <w:tbl>
      <w:tblPr>
        <w:tblW w:w="1530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1"/>
        <w:gridCol w:w="746"/>
        <w:gridCol w:w="851"/>
        <w:gridCol w:w="708"/>
        <w:gridCol w:w="3119"/>
        <w:gridCol w:w="4052"/>
        <w:gridCol w:w="3602"/>
      </w:tblGrid>
      <w:tr w:rsidR="00AA16A7" w:rsidTr="00E940E0">
        <w:trPr>
          <w:trHeight w:val="647"/>
        </w:trPr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16A7" w:rsidRDefault="00AA16A7" w:rsidP="00F02733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Champs d'apprentissage</w:t>
            </w:r>
          </w:p>
        </w:tc>
        <w:tc>
          <w:tcPr>
            <w:tcW w:w="2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16A7" w:rsidRDefault="00AA16A7" w:rsidP="00F02733">
            <w:pPr>
              <w:pStyle w:val="Contenudetableau"/>
              <w:jc w:val="center"/>
            </w:pPr>
            <w:r>
              <w:t>Activités support</w:t>
            </w:r>
          </w:p>
          <w:p w:rsidR="00AA16A7" w:rsidRDefault="00AA16A7" w:rsidP="00F02733">
            <w:pPr>
              <w:pStyle w:val="Contenudetableau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Exemples d’APSA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AA16A7" w:rsidRDefault="00AA16A7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à l’entrée en 6ème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AA16A7" w:rsidRPr="0043217A" w:rsidRDefault="00AA16A7" w:rsidP="00F02733">
            <w:pPr>
              <w:pStyle w:val="Contenudetableau"/>
              <w:jc w:val="center"/>
              <w:rPr>
                <w:u w:val="single"/>
              </w:rPr>
            </w:pPr>
            <w:r w:rsidRPr="0043217A">
              <w:rPr>
                <w:u w:val="single"/>
              </w:rPr>
              <w:t>Programmation et attendus</w:t>
            </w:r>
          </w:p>
          <w:p w:rsidR="00AA16A7" w:rsidRDefault="00AA16A7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(collège du Bugey)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AA16A7" w:rsidRDefault="00AA16A7" w:rsidP="00F02733">
            <w:pPr>
              <w:pStyle w:val="Contenudetableau"/>
              <w:jc w:val="center"/>
              <w:rPr>
                <w:u w:val="single"/>
              </w:rPr>
            </w:pPr>
            <w:r>
              <w:rPr>
                <w:u w:val="single"/>
              </w:rPr>
              <w:t>Attendus de fin de cycle</w:t>
            </w:r>
          </w:p>
          <w:p w:rsidR="00AA16A7" w:rsidRPr="00051B3B" w:rsidRDefault="00AA16A7" w:rsidP="00F02733">
            <w:pPr>
              <w:pStyle w:val="Contenudetableau"/>
              <w:jc w:val="center"/>
              <w:rPr>
                <w:sz w:val="20"/>
                <w:szCs w:val="20"/>
                <w:u w:val="single"/>
              </w:rPr>
            </w:pPr>
            <w:r w:rsidRPr="00051B3B">
              <w:rPr>
                <w:sz w:val="20"/>
                <w:szCs w:val="20"/>
                <w:u w:val="single"/>
              </w:rPr>
              <w:t>BO n°11 du 26/11/2015</w:t>
            </w:r>
          </w:p>
        </w:tc>
      </w:tr>
      <w:tr w:rsidR="00E82126" w:rsidTr="00E940E0">
        <w:trPr>
          <w:trHeight w:val="1010"/>
        </w:trPr>
        <w:tc>
          <w:tcPr>
            <w:tcW w:w="223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2126" w:rsidRDefault="00E82126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S'exprimer devant les autres par une prestation </w:t>
            </w:r>
            <w:proofErr w:type="spellStart"/>
            <w:r>
              <w:rPr>
                <w:b/>
                <w:bCs/>
              </w:rPr>
              <w:t>artisitique</w:t>
            </w:r>
            <w:proofErr w:type="spellEnd"/>
            <w:r>
              <w:rPr>
                <w:b/>
                <w:bCs/>
              </w:rPr>
              <w:t xml:space="preserve"> et/ou acrobatique</w:t>
            </w:r>
          </w:p>
        </w:tc>
        <w:tc>
          <w:tcPr>
            <w:tcW w:w="23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2126" w:rsidRPr="00130C68" w:rsidRDefault="00E82126" w:rsidP="00130C68">
            <w:pPr>
              <w:pStyle w:val="Contenudetableau"/>
              <w:jc w:val="center"/>
              <w:rPr>
                <w:i/>
              </w:rPr>
            </w:pPr>
            <w:r w:rsidRPr="00130C68">
              <w:rPr>
                <w:i/>
              </w:rPr>
              <w:t>Danse</w:t>
            </w:r>
          </w:p>
          <w:p w:rsidR="00E82126" w:rsidRPr="00130C68" w:rsidRDefault="00E82126" w:rsidP="00130C68">
            <w:pPr>
              <w:pStyle w:val="Contenudetableau"/>
              <w:jc w:val="center"/>
              <w:rPr>
                <w:i/>
              </w:rPr>
            </w:pPr>
            <w:r w:rsidRPr="00130C68">
              <w:rPr>
                <w:i/>
              </w:rPr>
              <w:t xml:space="preserve">Acrosport </w:t>
            </w:r>
          </w:p>
          <w:p w:rsidR="00E82126" w:rsidRPr="00130C68" w:rsidRDefault="00E82126" w:rsidP="00130C68">
            <w:pPr>
              <w:pStyle w:val="Contenudetableau"/>
              <w:jc w:val="center"/>
              <w:rPr>
                <w:i/>
              </w:rPr>
            </w:pPr>
            <w:r w:rsidRPr="00130C68">
              <w:rPr>
                <w:i/>
              </w:rPr>
              <w:t>Cirque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E82126" w:rsidRPr="0083460A" w:rsidRDefault="00E82126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proofErr w:type="gramStart"/>
            <w:r w:rsidRPr="0083460A">
              <w:rPr>
                <w:sz w:val="22"/>
                <w:szCs w:val="22"/>
              </w:rPr>
              <w:t>construire</w:t>
            </w:r>
            <w:proofErr w:type="gramEnd"/>
            <w:r w:rsidRPr="0083460A">
              <w:rPr>
                <w:sz w:val="22"/>
                <w:szCs w:val="22"/>
              </w:rPr>
              <w:t xml:space="preserve"> et mémoriser un enchaînement à plusieurs </w:t>
            </w:r>
          </w:p>
          <w:p w:rsidR="00E82126" w:rsidRPr="0083460A" w:rsidRDefault="00E82126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proofErr w:type="gramStart"/>
            <w:r w:rsidRPr="0083460A">
              <w:rPr>
                <w:sz w:val="22"/>
                <w:szCs w:val="22"/>
              </w:rPr>
              <w:t>début</w:t>
            </w:r>
            <w:proofErr w:type="gramEnd"/>
            <w:r w:rsidRPr="0083460A">
              <w:rPr>
                <w:sz w:val="22"/>
                <w:szCs w:val="22"/>
              </w:rPr>
              <w:t xml:space="preserve"> et fin de présentation immobile</w:t>
            </w:r>
          </w:p>
          <w:p w:rsidR="00E82126" w:rsidRPr="0083460A" w:rsidRDefault="00E82126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r w:rsidRPr="0083460A">
              <w:rPr>
                <w:sz w:val="22"/>
                <w:szCs w:val="22"/>
              </w:rPr>
              <w:t xml:space="preserve">se concentrer sur « scène » </w:t>
            </w:r>
          </w:p>
        </w:tc>
        <w:tc>
          <w:tcPr>
            <w:tcW w:w="40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E82126" w:rsidRPr="00E82126" w:rsidRDefault="001C7E48" w:rsidP="00E82126">
            <w:pPr>
              <w:ind w:left="14"/>
              <w:rPr>
                <w:b/>
              </w:rPr>
            </w:pPr>
            <w:r>
              <w:rPr>
                <w:b/>
              </w:rPr>
              <w:t>Danse</w:t>
            </w:r>
            <w:r w:rsidR="00E82126" w:rsidRPr="00E82126">
              <w:rPr>
                <w:b/>
              </w:rPr>
              <w:t xml:space="preserve"> </w:t>
            </w:r>
          </w:p>
          <w:p w:rsidR="00E82126" w:rsidRPr="00E82126" w:rsidRDefault="00E82126" w:rsidP="00453846">
            <w:proofErr w:type="gramStart"/>
            <w:r w:rsidRPr="00E82126">
              <w:t>construire</w:t>
            </w:r>
            <w:proofErr w:type="gramEnd"/>
            <w:r w:rsidRPr="00E82126">
              <w:t xml:space="preserve"> et mémoriser un enchaînement à plusieurs en intégrant différents points :</w:t>
            </w:r>
          </w:p>
          <w:p w:rsidR="00E82126" w:rsidRPr="00E82126" w:rsidRDefault="00E82126" w:rsidP="00E82126">
            <w:pPr>
              <w:pStyle w:val="Paragraphedeliste"/>
              <w:numPr>
                <w:ilvl w:val="0"/>
                <w:numId w:val="12"/>
              </w:numPr>
            </w:pPr>
            <w:r w:rsidRPr="00E82126">
              <w:t>2 modes de composition (cascade unisson)</w:t>
            </w:r>
          </w:p>
          <w:p w:rsidR="00E82126" w:rsidRPr="00E82126" w:rsidRDefault="00E82126" w:rsidP="00E82126">
            <w:pPr>
              <w:pStyle w:val="Paragraphedeliste"/>
              <w:numPr>
                <w:ilvl w:val="0"/>
                <w:numId w:val="12"/>
              </w:numPr>
            </w:pPr>
            <w:proofErr w:type="gramStart"/>
            <w:r w:rsidRPr="00E82126">
              <w:t>en</w:t>
            </w:r>
            <w:proofErr w:type="gramEnd"/>
            <w:r w:rsidRPr="00E82126">
              <w:t xml:space="preserve"> utilisant l'espace</w:t>
            </w:r>
          </w:p>
          <w:p w:rsidR="00E82126" w:rsidRPr="00E82126" w:rsidRDefault="00E82126" w:rsidP="00E82126">
            <w:pPr>
              <w:pStyle w:val="Paragraphedeliste"/>
              <w:numPr>
                <w:ilvl w:val="0"/>
                <w:numId w:val="12"/>
              </w:numPr>
            </w:pPr>
            <w:proofErr w:type="gramStart"/>
            <w:r w:rsidRPr="00E82126">
              <w:t>en</w:t>
            </w:r>
            <w:proofErr w:type="gramEnd"/>
            <w:r w:rsidRPr="00E82126">
              <w:t xml:space="preserve"> se déplaçant (s'éloigner du « piéton »)</w:t>
            </w:r>
          </w:p>
          <w:p w:rsidR="00E82126" w:rsidRPr="00E82126" w:rsidRDefault="00E82126" w:rsidP="00E82126">
            <w:pPr>
              <w:ind w:left="14"/>
              <w:rPr>
                <w:b/>
              </w:rPr>
            </w:pPr>
          </w:p>
        </w:tc>
        <w:tc>
          <w:tcPr>
            <w:tcW w:w="36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E82126" w:rsidRDefault="00E82126" w:rsidP="0096123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Réaliser en petits groupes 2 séquences : une à visée acrobatique destinée à être jugée, une autre à visée artistique destinée à être appréciée et à émouvoir.</w:t>
            </w:r>
          </w:p>
          <w:p w:rsidR="00E82126" w:rsidRDefault="00E82126" w:rsidP="0096123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Savoir filmer une prestation pour la revoir et la faire évoluer</w:t>
            </w:r>
          </w:p>
          <w:p w:rsidR="00E82126" w:rsidRDefault="00E82126" w:rsidP="0096123D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Respecter les prestations des autres et accepter de se produire devant les autres</w:t>
            </w:r>
          </w:p>
        </w:tc>
      </w:tr>
      <w:tr w:rsidR="00E82126" w:rsidTr="00E940E0">
        <w:trPr>
          <w:trHeight w:val="240"/>
        </w:trPr>
        <w:tc>
          <w:tcPr>
            <w:tcW w:w="223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2126" w:rsidRDefault="00E82126" w:rsidP="00130C68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 w:themeFill="accent4" w:themeFillTint="99"/>
            <w:tcMar>
              <w:left w:w="54" w:type="dxa"/>
            </w:tcMar>
          </w:tcPr>
          <w:p w:rsidR="00E82126" w:rsidRPr="003B6019" w:rsidRDefault="00E82126" w:rsidP="00130C68">
            <w:pPr>
              <w:pStyle w:val="Contenudetableau"/>
              <w:jc w:val="center"/>
            </w:pPr>
            <w:r w:rsidRPr="003B6019">
              <w:t>CM1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</w:tcPr>
          <w:p w:rsidR="00E82126" w:rsidRPr="003B6019" w:rsidRDefault="00E82126" w:rsidP="00130C68">
            <w:pPr>
              <w:pStyle w:val="Contenudetableau"/>
              <w:jc w:val="center"/>
            </w:pPr>
            <w:r w:rsidRPr="003B6019">
              <w:t>CM2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E82126" w:rsidRPr="003B6019" w:rsidRDefault="00E82126" w:rsidP="00130C68">
            <w:pPr>
              <w:pStyle w:val="Contenudetableau"/>
              <w:jc w:val="center"/>
            </w:pPr>
            <w:r w:rsidRPr="003B6019">
              <w:t>6ème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</w:pPr>
          </w:p>
        </w:tc>
        <w:tc>
          <w:tcPr>
            <w:tcW w:w="40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  <w:tr w:rsidR="00E82126" w:rsidTr="00E940E0">
        <w:trPr>
          <w:cantSplit/>
          <w:trHeight w:val="1134"/>
        </w:trPr>
        <w:tc>
          <w:tcPr>
            <w:tcW w:w="22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2126" w:rsidRDefault="00E82126" w:rsidP="00130C68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center"/>
          </w:tcPr>
          <w:p w:rsidR="00E82126" w:rsidRDefault="00E82126" w:rsidP="00130C68">
            <w:pPr>
              <w:pStyle w:val="Contenudetableau"/>
              <w:ind w:left="113" w:right="113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E82126" w:rsidRDefault="00E82126" w:rsidP="00130C68">
            <w:pPr>
              <w:pStyle w:val="Contenudetableau"/>
              <w:ind w:left="113" w:right="113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E82126" w:rsidRDefault="00E82126" w:rsidP="00130C68">
            <w:pPr>
              <w:pStyle w:val="Contenudetableau"/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>Danse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</w:pPr>
          </w:p>
        </w:tc>
        <w:tc>
          <w:tcPr>
            <w:tcW w:w="40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  <w:tc>
          <w:tcPr>
            <w:tcW w:w="36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E82126" w:rsidRDefault="00E82126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</w:p>
        </w:tc>
      </w:tr>
      <w:tr w:rsidR="001C7E48" w:rsidTr="00E940E0">
        <w:trPr>
          <w:trHeight w:val="911"/>
        </w:trPr>
        <w:tc>
          <w:tcPr>
            <w:tcW w:w="223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7E48" w:rsidRDefault="001C7E48" w:rsidP="00130C68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Conduire et maitriser un affrontement collectif ou interindividuel</w:t>
            </w:r>
          </w:p>
        </w:tc>
        <w:tc>
          <w:tcPr>
            <w:tcW w:w="230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7E48" w:rsidRPr="00627EC2" w:rsidRDefault="001C7E48" w:rsidP="00130C68">
            <w:pPr>
              <w:pStyle w:val="Contenudetableau"/>
              <w:jc w:val="center"/>
              <w:rPr>
                <w:i/>
              </w:rPr>
            </w:pPr>
            <w:r w:rsidRPr="00627EC2">
              <w:rPr>
                <w:i/>
              </w:rPr>
              <w:t>Sports collectifs au choix ou jeux pré</w:t>
            </w:r>
            <w:r>
              <w:rPr>
                <w:i/>
              </w:rPr>
              <w:t>-</w:t>
            </w:r>
            <w:r w:rsidRPr="00627EC2">
              <w:rPr>
                <w:i/>
              </w:rPr>
              <w:t>sportifs</w:t>
            </w:r>
          </w:p>
          <w:p w:rsidR="001C7E48" w:rsidRPr="00627EC2" w:rsidRDefault="001C7E48" w:rsidP="00130C68">
            <w:pPr>
              <w:pStyle w:val="Contenudetableau"/>
              <w:jc w:val="center"/>
              <w:rPr>
                <w:i/>
              </w:rPr>
            </w:pPr>
            <w:r w:rsidRPr="00627EC2">
              <w:rPr>
                <w:i/>
              </w:rPr>
              <w:t>Badminton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1C7E48" w:rsidRDefault="001C7E48" w:rsidP="0083460A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proofErr w:type="gramStart"/>
            <w:r w:rsidRPr="0083460A">
              <w:rPr>
                <w:sz w:val="22"/>
                <w:szCs w:val="22"/>
              </w:rPr>
              <w:t>se</w:t>
            </w:r>
            <w:proofErr w:type="gramEnd"/>
            <w:r w:rsidRPr="0083460A">
              <w:rPr>
                <w:sz w:val="22"/>
                <w:szCs w:val="22"/>
              </w:rPr>
              <w:t xml:space="preserve"> reconnaître attaquant ou défenseur</w:t>
            </w:r>
          </w:p>
          <w:p w:rsidR="001C7E48" w:rsidRPr="0083460A" w:rsidRDefault="001C7E48" w:rsidP="0083460A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proofErr w:type="gramStart"/>
            <w:r w:rsidRPr="0083460A">
              <w:rPr>
                <w:sz w:val="22"/>
                <w:szCs w:val="22"/>
              </w:rPr>
              <w:t>savoir</w:t>
            </w:r>
            <w:proofErr w:type="gramEnd"/>
            <w:r w:rsidRPr="0083460A">
              <w:rPr>
                <w:sz w:val="22"/>
                <w:szCs w:val="22"/>
              </w:rPr>
              <w:t xml:space="preserve"> arbitrer des règles simples </w:t>
            </w:r>
            <w:r w:rsidRPr="0083460A">
              <w:rPr>
                <w:sz w:val="20"/>
                <w:szCs w:val="20"/>
              </w:rPr>
              <w:t>(but/sortie de terrain/faute de contact/compter les points)</w:t>
            </w:r>
          </w:p>
          <w:p w:rsidR="001C7E48" w:rsidRPr="0083460A" w:rsidRDefault="001C7E48" w:rsidP="00130C68">
            <w:pPr>
              <w:pStyle w:val="Paragraphedeliste"/>
              <w:numPr>
                <w:ilvl w:val="0"/>
                <w:numId w:val="6"/>
              </w:numPr>
              <w:ind w:left="287" w:hanging="218"/>
              <w:rPr>
                <w:sz w:val="22"/>
                <w:szCs w:val="22"/>
              </w:rPr>
            </w:pPr>
            <w:proofErr w:type="gramStart"/>
            <w:r w:rsidRPr="0083460A">
              <w:rPr>
                <w:sz w:val="22"/>
                <w:szCs w:val="22"/>
              </w:rPr>
              <w:t>respecter</w:t>
            </w:r>
            <w:proofErr w:type="gramEnd"/>
            <w:r w:rsidRPr="0083460A">
              <w:rPr>
                <w:sz w:val="22"/>
                <w:szCs w:val="22"/>
              </w:rPr>
              <w:t xml:space="preserve"> les décisions de l'arbitre</w:t>
            </w:r>
          </w:p>
          <w:p w:rsidR="001C7E48" w:rsidRPr="0083460A" w:rsidRDefault="001C7E48" w:rsidP="00130C68">
            <w:pPr>
              <w:tabs>
                <w:tab w:val="num" w:pos="374"/>
              </w:tabs>
              <w:ind w:left="287" w:hanging="218"/>
              <w:rPr>
                <w:sz w:val="22"/>
                <w:szCs w:val="22"/>
              </w:rPr>
            </w:pPr>
          </w:p>
        </w:tc>
        <w:tc>
          <w:tcPr>
            <w:tcW w:w="40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1C7E48" w:rsidRPr="001C7E48" w:rsidRDefault="001C7E48" w:rsidP="001C7E48">
            <w:pPr>
              <w:ind w:left="14"/>
              <w:rPr>
                <w:b/>
              </w:rPr>
            </w:pPr>
            <w:r>
              <w:rPr>
                <w:b/>
              </w:rPr>
              <w:t>Rugby</w:t>
            </w:r>
          </w:p>
          <w:p w:rsidR="001C7E48" w:rsidRPr="001C7E48" w:rsidRDefault="001C7E48" w:rsidP="001C7E48">
            <w:pPr>
              <w:ind w:left="14"/>
            </w:pPr>
            <w:r w:rsidRPr="001C7E48">
              <w:t>Utiliser l 'affrontement pour faire progresser la balle</w:t>
            </w:r>
          </w:p>
          <w:p w:rsidR="001C7E48" w:rsidRPr="001C7E48" w:rsidRDefault="001C7E48" w:rsidP="001C7E48">
            <w:pPr>
              <w:ind w:left="14"/>
              <w:rPr>
                <w:b/>
              </w:rPr>
            </w:pPr>
          </w:p>
        </w:tc>
        <w:tc>
          <w:tcPr>
            <w:tcW w:w="36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1C7E48" w:rsidRDefault="001C7E48" w:rsidP="00130C68">
            <w:r>
              <w:t>En situation aménagée ou à effectif réduit,</w:t>
            </w:r>
          </w:p>
          <w:p w:rsidR="001C7E48" w:rsidRDefault="001C7E48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S’organiser tactiquement pour gagner le duel ou le match en identifiant les situations favorables de marque.</w:t>
            </w:r>
          </w:p>
          <w:p w:rsidR="001C7E48" w:rsidRDefault="001C7E48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Maintenir un engagement moteur efficace sur tout le temps de jeu prévu.</w:t>
            </w:r>
          </w:p>
          <w:p w:rsidR="001C7E48" w:rsidRDefault="001C7E48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Respecter les partenaires, les adversaires et l’arbitre.</w:t>
            </w:r>
          </w:p>
          <w:p w:rsidR="001C7E48" w:rsidRDefault="001C7E48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Assurer différents rôles sociaux (joueur, arbitre, observateur) inhérents à l’activité et à l’organisation de la classe.</w:t>
            </w:r>
          </w:p>
          <w:p w:rsidR="001C7E48" w:rsidRDefault="001C7E48" w:rsidP="00130C68">
            <w:pPr>
              <w:pStyle w:val="Paragraphedeliste"/>
              <w:numPr>
                <w:ilvl w:val="0"/>
                <w:numId w:val="6"/>
              </w:numPr>
              <w:ind w:left="232" w:hanging="218"/>
            </w:pPr>
            <w:r>
              <w:t>Accepter le résultat de la rencontre et être capable de le commenter.</w:t>
            </w:r>
          </w:p>
        </w:tc>
      </w:tr>
      <w:tr w:rsidR="001C7E48" w:rsidTr="00E940E0">
        <w:trPr>
          <w:trHeight w:val="302"/>
        </w:trPr>
        <w:tc>
          <w:tcPr>
            <w:tcW w:w="223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7E48" w:rsidRDefault="001C7E48" w:rsidP="00627EC2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 w:themeFill="accent4" w:themeFillTint="99"/>
            <w:tcMar>
              <w:left w:w="54" w:type="dxa"/>
            </w:tcMar>
          </w:tcPr>
          <w:p w:rsidR="001C7E48" w:rsidRPr="003B6019" w:rsidRDefault="001C7E48" w:rsidP="00627EC2">
            <w:pPr>
              <w:pStyle w:val="Contenudetableau"/>
              <w:jc w:val="center"/>
            </w:pPr>
            <w:r w:rsidRPr="003B6019">
              <w:t>CM1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</w:tcPr>
          <w:p w:rsidR="001C7E48" w:rsidRPr="003B6019" w:rsidRDefault="001C7E48" w:rsidP="00627EC2">
            <w:pPr>
              <w:pStyle w:val="Contenudetableau"/>
              <w:jc w:val="center"/>
            </w:pPr>
            <w:r w:rsidRPr="003B6019">
              <w:t>CM2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1C7E48" w:rsidRPr="003B6019" w:rsidRDefault="001C7E48" w:rsidP="00627EC2">
            <w:pPr>
              <w:pStyle w:val="Contenudetableau"/>
              <w:jc w:val="center"/>
            </w:pPr>
            <w:r w:rsidRPr="003B6019">
              <w:t>6ème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1C7E48" w:rsidRDefault="001C7E48" w:rsidP="00627EC2">
            <w:pPr>
              <w:pStyle w:val="Paragraphedeliste"/>
              <w:numPr>
                <w:ilvl w:val="0"/>
                <w:numId w:val="6"/>
              </w:numPr>
              <w:ind w:left="287" w:hanging="218"/>
            </w:pPr>
          </w:p>
        </w:tc>
        <w:tc>
          <w:tcPr>
            <w:tcW w:w="405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2D050"/>
          </w:tcPr>
          <w:p w:rsidR="001C7E48" w:rsidRDefault="001C7E48" w:rsidP="00627EC2"/>
        </w:tc>
        <w:tc>
          <w:tcPr>
            <w:tcW w:w="36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1C7E48" w:rsidRDefault="001C7E48" w:rsidP="00627EC2"/>
        </w:tc>
      </w:tr>
      <w:tr w:rsidR="001C7E48" w:rsidTr="00E940E0">
        <w:trPr>
          <w:cantSplit/>
          <w:trHeight w:val="1655"/>
        </w:trPr>
        <w:tc>
          <w:tcPr>
            <w:tcW w:w="22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C7E48" w:rsidRDefault="001C7E48" w:rsidP="00627EC2">
            <w:pPr>
              <w:pStyle w:val="Contenudetableau"/>
              <w:jc w:val="center"/>
              <w:rPr>
                <w:b/>
                <w:bCs/>
              </w:rPr>
            </w:pP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center"/>
          </w:tcPr>
          <w:p w:rsidR="001C7E48" w:rsidRDefault="001C7E48" w:rsidP="00627EC2">
            <w:pPr>
              <w:pStyle w:val="Contenudetableau"/>
              <w:ind w:left="113" w:right="113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C7E48" w:rsidRDefault="001C7E48" w:rsidP="00627EC2">
            <w:pPr>
              <w:pStyle w:val="Contenudetableau"/>
              <w:ind w:left="113" w:right="113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C7E48" w:rsidRDefault="001C7E48" w:rsidP="00627EC2">
            <w:pPr>
              <w:pStyle w:val="Contenudetableau"/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>Rugby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left w:w="54" w:type="dxa"/>
            </w:tcMar>
          </w:tcPr>
          <w:p w:rsidR="001C7E48" w:rsidRDefault="001C7E48" w:rsidP="00627EC2">
            <w:pPr>
              <w:pStyle w:val="Paragraphedeliste"/>
              <w:numPr>
                <w:ilvl w:val="0"/>
                <w:numId w:val="6"/>
              </w:numPr>
              <w:ind w:left="287" w:hanging="218"/>
            </w:pPr>
          </w:p>
        </w:tc>
        <w:tc>
          <w:tcPr>
            <w:tcW w:w="40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1C7E48" w:rsidRDefault="001C7E48" w:rsidP="00627EC2"/>
        </w:tc>
        <w:tc>
          <w:tcPr>
            <w:tcW w:w="36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:rsidR="001C7E48" w:rsidRDefault="001C7E48" w:rsidP="00627EC2"/>
        </w:tc>
      </w:tr>
    </w:tbl>
    <w:p w:rsidR="003620D4" w:rsidRDefault="003620D4"/>
    <w:p w:rsidR="003620D4" w:rsidRDefault="000C64F7">
      <w:r>
        <w:t>Pour de plus amples informations, vous pouvez joindre les coordonnateurs EPS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312"/>
        <w:gridCol w:w="3312"/>
      </w:tblGrid>
      <w:tr w:rsidR="00213AA9" w:rsidTr="00213AA9">
        <w:tc>
          <w:tcPr>
            <w:tcW w:w="3311" w:type="dxa"/>
          </w:tcPr>
          <w:p w:rsidR="00213AA9" w:rsidRDefault="00213AA9">
            <w:pPr>
              <w:rPr>
                <w:lang w:val="en-US"/>
              </w:rPr>
            </w:pPr>
            <w:r>
              <w:rPr>
                <w:lang w:val="en-US"/>
              </w:rPr>
              <w:t xml:space="preserve">BOREL </w:t>
            </w:r>
            <w:proofErr w:type="spellStart"/>
            <w:r>
              <w:rPr>
                <w:lang w:val="en-US"/>
              </w:rPr>
              <w:t>Elodie</w:t>
            </w:r>
            <w:proofErr w:type="spellEnd"/>
            <w:r>
              <w:rPr>
                <w:lang w:val="en-US"/>
              </w:rPr>
              <w:t> </w:t>
            </w:r>
          </w:p>
        </w:tc>
        <w:tc>
          <w:tcPr>
            <w:tcW w:w="3312" w:type="dxa"/>
          </w:tcPr>
          <w:p w:rsidR="00213AA9" w:rsidRDefault="00213AA9">
            <w:pPr>
              <w:rPr>
                <w:lang w:val="en-US"/>
              </w:rPr>
            </w:pPr>
            <w:r w:rsidRPr="00213AA9">
              <w:rPr>
                <w:lang w:val="en-US"/>
              </w:rPr>
              <w:t>clevallea1@gmail.com</w:t>
            </w:r>
          </w:p>
        </w:tc>
        <w:tc>
          <w:tcPr>
            <w:tcW w:w="3312" w:type="dxa"/>
          </w:tcPr>
          <w:p w:rsidR="00213AA9" w:rsidRDefault="00213AA9">
            <w:pPr>
              <w:rPr>
                <w:lang w:val="en-US"/>
              </w:rPr>
            </w:pPr>
            <w:r w:rsidRPr="00213AA9">
              <w:rPr>
                <w:lang w:val="en-US"/>
              </w:rPr>
              <w:t>06 88 72 63 19</w:t>
            </w:r>
          </w:p>
        </w:tc>
      </w:tr>
      <w:tr w:rsidR="00213AA9" w:rsidTr="00213AA9">
        <w:tc>
          <w:tcPr>
            <w:tcW w:w="3311" w:type="dxa"/>
          </w:tcPr>
          <w:p w:rsidR="00213AA9" w:rsidRDefault="00213AA9">
            <w:pPr>
              <w:rPr>
                <w:lang w:val="en-US"/>
              </w:rPr>
            </w:pPr>
            <w:r>
              <w:t xml:space="preserve">BERTHOLET </w:t>
            </w:r>
            <w:r w:rsidRPr="00213AA9">
              <w:t>Laurent</w:t>
            </w:r>
          </w:p>
        </w:tc>
        <w:tc>
          <w:tcPr>
            <w:tcW w:w="3312" w:type="dxa"/>
          </w:tcPr>
          <w:p w:rsidR="00213AA9" w:rsidRDefault="007B78CD">
            <w:pPr>
              <w:rPr>
                <w:lang w:val="en-US"/>
              </w:rPr>
            </w:pPr>
            <w:hyperlink r:id="rId6">
              <w:r w:rsidR="00213AA9" w:rsidRPr="00213AA9">
                <w:rPr>
                  <w:rStyle w:val="LienInternet"/>
                  <w:u w:val="none"/>
                </w:rPr>
                <w:t>laurentbertholet@orange.fr</w:t>
              </w:r>
            </w:hyperlink>
          </w:p>
        </w:tc>
        <w:tc>
          <w:tcPr>
            <w:tcW w:w="3312" w:type="dxa"/>
          </w:tcPr>
          <w:p w:rsidR="00213AA9" w:rsidRDefault="00213AA9">
            <w:pPr>
              <w:rPr>
                <w:lang w:val="en-US"/>
              </w:rPr>
            </w:pPr>
            <w:r w:rsidRPr="00213AA9">
              <w:t xml:space="preserve">06 98 75 97 46  </w:t>
            </w:r>
          </w:p>
        </w:tc>
      </w:tr>
    </w:tbl>
    <w:p w:rsidR="003620D4" w:rsidRPr="00213AA9" w:rsidRDefault="003620D4" w:rsidP="00453846"/>
    <w:sectPr w:rsidR="003620D4" w:rsidRPr="00213AA9" w:rsidSect="00453846">
      <w:pgSz w:w="16838" w:h="11906" w:orient="landscape"/>
      <w:pgMar w:top="709" w:right="962" w:bottom="709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9E8"/>
    <w:multiLevelType w:val="hybridMultilevel"/>
    <w:tmpl w:val="CDFA6E2A"/>
    <w:lvl w:ilvl="0" w:tplc="EA02E7E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6E9"/>
    <w:multiLevelType w:val="multilevel"/>
    <w:tmpl w:val="3E443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6F0A46"/>
    <w:multiLevelType w:val="hybridMultilevel"/>
    <w:tmpl w:val="120EEAC4"/>
    <w:lvl w:ilvl="0" w:tplc="AAB0B9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41E5"/>
    <w:multiLevelType w:val="hybridMultilevel"/>
    <w:tmpl w:val="E98C1D8C"/>
    <w:lvl w:ilvl="0" w:tplc="43940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C35EF"/>
    <w:multiLevelType w:val="multilevel"/>
    <w:tmpl w:val="B1F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20B5B"/>
    <w:multiLevelType w:val="hybridMultilevel"/>
    <w:tmpl w:val="A1E4596A"/>
    <w:lvl w:ilvl="0" w:tplc="040C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4B640050"/>
    <w:multiLevelType w:val="multilevel"/>
    <w:tmpl w:val="3E5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060E1"/>
    <w:multiLevelType w:val="multilevel"/>
    <w:tmpl w:val="C5C472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 w15:restartNumberingAfterBreak="0">
    <w:nsid w:val="58AB5FA4"/>
    <w:multiLevelType w:val="multilevel"/>
    <w:tmpl w:val="9C9C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174C9"/>
    <w:multiLevelType w:val="multilevel"/>
    <w:tmpl w:val="17DC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1584C"/>
    <w:multiLevelType w:val="multilevel"/>
    <w:tmpl w:val="626885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 w15:restartNumberingAfterBreak="0">
    <w:nsid w:val="685C5D91"/>
    <w:multiLevelType w:val="multilevel"/>
    <w:tmpl w:val="7E34F4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74B06364"/>
    <w:multiLevelType w:val="multilevel"/>
    <w:tmpl w:val="5D061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4"/>
    <w:rsid w:val="00051B3B"/>
    <w:rsid w:val="000538D2"/>
    <w:rsid w:val="000C64F7"/>
    <w:rsid w:val="000F3B59"/>
    <w:rsid w:val="00130C68"/>
    <w:rsid w:val="001C7E48"/>
    <w:rsid w:val="00213AA9"/>
    <w:rsid w:val="00213DEA"/>
    <w:rsid w:val="00252BA7"/>
    <w:rsid w:val="002B3ABC"/>
    <w:rsid w:val="003620D4"/>
    <w:rsid w:val="003B6019"/>
    <w:rsid w:val="003C28ED"/>
    <w:rsid w:val="0043217A"/>
    <w:rsid w:val="00453846"/>
    <w:rsid w:val="004814C5"/>
    <w:rsid w:val="004B4C3B"/>
    <w:rsid w:val="0055574E"/>
    <w:rsid w:val="005A248C"/>
    <w:rsid w:val="005D1C89"/>
    <w:rsid w:val="00627EC2"/>
    <w:rsid w:val="00711377"/>
    <w:rsid w:val="007201D7"/>
    <w:rsid w:val="007B78CD"/>
    <w:rsid w:val="00815F96"/>
    <w:rsid w:val="0083460A"/>
    <w:rsid w:val="0096123D"/>
    <w:rsid w:val="0097438D"/>
    <w:rsid w:val="009817AB"/>
    <w:rsid w:val="00A00914"/>
    <w:rsid w:val="00AA16A7"/>
    <w:rsid w:val="00AF02D0"/>
    <w:rsid w:val="00C238DD"/>
    <w:rsid w:val="00E82126"/>
    <w:rsid w:val="00E940E0"/>
    <w:rsid w:val="00ED1A10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3E2B"/>
  <w15:docId w15:val="{3E4A3F11-D6A9-430F-95E3-D3C659FF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4814C5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21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3ABC"/>
    <w:pPr>
      <w:widowControl/>
      <w:spacing w:before="100" w:beforeAutospacing="1" w:after="119"/>
    </w:pPr>
    <w:rPr>
      <w:rFonts w:eastAsia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entbertholet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1618-F869-4FC9-A625-46980C11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35</cp:revision>
  <cp:lastPrinted>2016-11-06T21:40:00Z</cp:lastPrinted>
  <dcterms:created xsi:type="dcterms:W3CDTF">2017-01-23T09:36:00Z</dcterms:created>
  <dcterms:modified xsi:type="dcterms:W3CDTF">2017-05-22T10:08:00Z</dcterms:modified>
  <dc:language>fr-FR</dc:language>
</cp:coreProperties>
</file>